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5FDFF810" w:rsidR="007E5105" w:rsidRPr="00E109FD" w:rsidRDefault="00E109FD"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E109FD">
        <w:rPr>
          <w:rFonts w:eastAsia="Microsoft JhengHei" w:cs="Arial"/>
          <w:b/>
          <w:sz w:val="22"/>
          <w:szCs w:val="22"/>
          <w:lang w:eastAsia="zh-TW"/>
        </w:rPr>
        <w:t>3GPP TSG-RAN WG2 Meeting #12</w:t>
      </w:r>
      <w:r w:rsidR="001B2F94">
        <w:rPr>
          <w:rFonts w:eastAsia="Microsoft JhengHei" w:cs="Arial"/>
          <w:b/>
          <w:sz w:val="22"/>
          <w:szCs w:val="22"/>
          <w:lang w:eastAsia="zh-TW"/>
        </w:rPr>
        <w:t>2</w:t>
      </w:r>
      <w:r w:rsidR="007E5105" w:rsidRPr="00E109FD">
        <w:rPr>
          <w:rFonts w:cs="Arial"/>
          <w:b/>
          <w:sz w:val="22"/>
          <w:szCs w:val="22"/>
          <w:lang w:val="en-US" w:eastAsia="en-US"/>
        </w:rPr>
        <w:tab/>
      </w:r>
      <w:r w:rsidR="007E5105" w:rsidRPr="00E109FD">
        <w:rPr>
          <w:rFonts w:cs="Arial"/>
          <w:b/>
          <w:i/>
          <w:iCs/>
          <w:sz w:val="22"/>
          <w:szCs w:val="22"/>
          <w:lang w:val="en-US" w:eastAsia="en-US"/>
        </w:rPr>
        <w:t>R2-</w:t>
      </w:r>
      <w:r w:rsidR="009B59EE" w:rsidRPr="00E109FD">
        <w:rPr>
          <w:rFonts w:cs="Arial"/>
          <w:b/>
          <w:i/>
          <w:iCs/>
          <w:sz w:val="22"/>
          <w:szCs w:val="22"/>
          <w:lang w:val="en-US" w:eastAsia="en-US"/>
        </w:rPr>
        <w:t>2</w:t>
      </w:r>
      <w:r w:rsidR="00F53EBA" w:rsidRPr="00E109FD">
        <w:rPr>
          <w:rFonts w:eastAsia="PMingLiU" w:cs="Arial"/>
          <w:b/>
          <w:i/>
          <w:iCs/>
          <w:sz w:val="22"/>
          <w:szCs w:val="22"/>
          <w:lang w:val="en-US" w:eastAsia="zh-TW"/>
        </w:rPr>
        <w:t>30</w:t>
      </w:r>
      <w:r w:rsidR="002B2DDE">
        <w:rPr>
          <w:rFonts w:eastAsia="PMingLiU" w:cs="Arial"/>
          <w:b/>
          <w:i/>
          <w:iCs/>
          <w:sz w:val="22"/>
          <w:szCs w:val="22"/>
          <w:lang w:val="en-US" w:eastAsia="zh-TW"/>
        </w:rPr>
        <w:t>6260</w:t>
      </w:r>
    </w:p>
    <w:p w14:paraId="29628EE3" w14:textId="50E04E5A" w:rsidR="00B4038A" w:rsidRPr="00E109FD" w:rsidRDefault="001B2F94" w:rsidP="00E109FD">
      <w:pPr>
        <w:widowControl w:val="0"/>
        <w:tabs>
          <w:tab w:val="left" w:pos="1701"/>
          <w:tab w:val="right" w:pos="9923"/>
        </w:tabs>
        <w:overflowPunct/>
        <w:autoSpaceDE/>
        <w:autoSpaceDN/>
        <w:adjustRightInd/>
        <w:spacing w:before="120" w:after="0"/>
        <w:textAlignment w:val="auto"/>
        <w:rPr>
          <w:rFonts w:eastAsia="MS Mincho"/>
          <w:b/>
          <w:sz w:val="22"/>
          <w:szCs w:val="22"/>
          <w:lang w:eastAsia="x-none"/>
        </w:rPr>
      </w:pPr>
      <w:r>
        <w:rPr>
          <w:rFonts w:eastAsia="Microsoft JhengHei" w:cs="Arial"/>
          <w:b/>
          <w:sz w:val="24"/>
          <w:szCs w:val="24"/>
          <w:lang w:eastAsia="zh-TW"/>
        </w:rPr>
        <w:t xml:space="preserve">Incheon, Korea, </w:t>
      </w:r>
      <w:r w:rsidRPr="00307962">
        <w:rPr>
          <w:rFonts w:eastAsia="Microsoft JhengHei" w:cs="Arial"/>
          <w:b/>
          <w:sz w:val="24"/>
          <w:szCs w:val="24"/>
          <w:lang w:eastAsia="zh-TW"/>
        </w:rPr>
        <w:t>22</w:t>
      </w:r>
      <w:r>
        <w:rPr>
          <w:rFonts w:eastAsia="MS Mincho" w:cs="Arial"/>
          <w:b/>
          <w:sz w:val="24"/>
          <w:szCs w:val="24"/>
          <w:vertAlign w:val="superscript"/>
          <w:lang w:eastAsia="x-none"/>
        </w:rPr>
        <w:t>nd</w:t>
      </w:r>
      <w:r w:rsidRPr="00307962">
        <w:rPr>
          <w:rFonts w:eastAsia="MS Mincho" w:cs="Arial"/>
          <w:b/>
          <w:sz w:val="24"/>
          <w:szCs w:val="24"/>
          <w:lang w:eastAsia="x-none"/>
        </w:rPr>
        <w:t xml:space="preserve"> -</w:t>
      </w:r>
      <w:r>
        <w:rPr>
          <w:rFonts w:eastAsia="MS Mincho" w:cs="Arial"/>
          <w:b/>
          <w:sz w:val="24"/>
          <w:szCs w:val="24"/>
          <w:lang w:eastAsia="x-none"/>
        </w:rPr>
        <w:t xml:space="preserve"> 26</w:t>
      </w:r>
      <w:r>
        <w:rPr>
          <w:rFonts w:eastAsia="MS Mincho" w:cs="Arial"/>
          <w:b/>
          <w:sz w:val="24"/>
          <w:szCs w:val="24"/>
          <w:vertAlign w:val="superscript"/>
          <w:lang w:eastAsia="x-none"/>
        </w:rPr>
        <w:t>th</w:t>
      </w:r>
      <w:r w:rsidRPr="0057783E">
        <w:rPr>
          <w:rFonts w:eastAsia="MS Mincho" w:cs="Arial"/>
          <w:b/>
          <w:sz w:val="24"/>
          <w:szCs w:val="24"/>
          <w:lang w:eastAsia="x-none"/>
        </w:rPr>
        <w:t xml:space="preserve"> </w:t>
      </w:r>
      <w:r>
        <w:rPr>
          <w:rFonts w:eastAsia="MS Mincho" w:cs="Arial"/>
          <w:b/>
          <w:sz w:val="24"/>
          <w:szCs w:val="24"/>
          <w:lang w:eastAsia="x-none"/>
        </w:rPr>
        <w:t>May,</w:t>
      </w:r>
      <w:r>
        <w:rPr>
          <w:rFonts w:eastAsia="MS Mincho"/>
          <w:b/>
          <w:sz w:val="24"/>
          <w:szCs w:val="24"/>
          <w:lang w:eastAsia="x-none"/>
        </w:rPr>
        <w:t xml:space="preserve"> 2023</w:t>
      </w:r>
      <w:r w:rsidR="00B4038A" w:rsidRPr="00E109FD">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A2F2F07" w:rsidR="00B4038A" w:rsidRDefault="00B4038A" w:rsidP="00B4038A">
      <w:pPr>
        <w:pStyle w:val="3GPPHeader"/>
        <w:rPr>
          <w:sz w:val="22"/>
          <w:szCs w:val="22"/>
        </w:rPr>
      </w:pPr>
      <w:r w:rsidRPr="000575E5">
        <w:rPr>
          <w:sz w:val="22"/>
          <w:szCs w:val="22"/>
        </w:rPr>
        <w:t>Agenda Item:</w:t>
      </w:r>
      <w:r w:rsidRPr="000575E5">
        <w:rPr>
          <w:sz w:val="22"/>
          <w:szCs w:val="22"/>
        </w:rPr>
        <w:tab/>
      </w:r>
      <w:r w:rsidR="00E12501">
        <w:rPr>
          <w:sz w:val="22"/>
          <w:szCs w:val="22"/>
        </w:rPr>
        <w:t>7</w:t>
      </w:r>
      <w:r w:rsidR="00775983">
        <w:rPr>
          <w:sz w:val="22"/>
          <w:szCs w:val="22"/>
        </w:rPr>
        <w:t>.9.3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36047EC0" w:rsidR="00B4038A" w:rsidRDefault="00B4038A" w:rsidP="00B4038A">
      <w:pPr>
        <w:pStyle w:val="3GPPHeader"/>
        <w:rPr>
          <w:sz w:val="22"/>
          <w:szCs w:val="22"/>
        </w:rPr>
      </w:pPr>
      <w:r>
        <w:rPr>
          <w:sz w:val="22"/>
          <w:szCs w:val="22"/>
        </w:rPr>
        <w:t>Title:</w:t>
      </w:r>
      <w:r>
        <w:rPr>
          <w:sz w:val="22"/>
          <w:szCs w:val="22"/>
        </w:rPr>
        <w:tab/>
      </w:r>
      <w:r w:rsidR="00684D93" w:rsidRPr="00684D93">
        <w:t>Remaining issues for service continuity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A75E13B" w14:textId="11296454" w:rsidR="00E72E03" w:rsidRDefault="00CF460E" w:rsidP="00690B2A">
      <w:pPr>
        <w:pStyle w:val="BodyText"/>
        <w:spacing w:before="120"/>
        <w:rPr>
          <w:rFonts w:eastAsia="Malgun Gothic"/>
          <w:lang w:eastAsia="ko-KR"/>
        </w:rPr>
      </w:pPr>
      <w:bookmarkStart w:id="5" w:name="_Ref178064866"/>
      <w:r>
        <w:rPr>
          <w:lang w:eastAsia="ko-KR"/>
        </w:rPr>
        <w:t xml:space="preserve">According to the </w:t>
      </w:r>
      <w:r w:rsidR="00D876C6">
        <w:rPr>
          <w:lang w:eastAsia="ko-KR"/>
        </w:rPr>
        <w:t xml:space="preserve">discussion at the </w:t>
      </w:r>
      <w:r w:rsidR="00952633">
        <w:rPr>
          <w:lang w:eastAsia="ko-KR"/>
        </w:rPr>
        <w:t>RAN2 #121bis-e and RAN2 #121 meeting</w:t>
      </w:r>
      <w:r w:rsidR="00D876C6">
        <w:rPr>
          <w:lang w:eastAsia="ko-KR"/>
        </w:rPr>
        <w:t xml:space="preserve">, the following agreements were reached for </w:t>
      </w:r>
      <w:r w:rsidRPr="00CF460E">
        <w:rPr>
          <w:lang w:eastAsia="ko-KR"/>
        </w:rPr>
        <w:t>Service Continuity Enhancement</w:t>
      </w:r>
      <w:r w:rsidR="00BD2FCE">
        <w:rPr>
          <w:lang w:eastAsia="ko-KR"/>
        </w:rPr>
        <w:t xml:space="preserve"> </w:t>
      </w:r>
      <w:r w:rsidR="00BD2FCE">
        <w:rPr>
          <w:rFonts w:hint="eastAsia"/>
        </w:rPr>
        <w:t>for</w:t>
      </w:r>
      <w:r w:rsidR="00BD2FCE">
        <w:rPr>
          <w:lang w:eastAsia="ko-KR"/>
        </w:rPr>
        <w:t xml:space="preserve"> SL Relay (Rel-18)</w:t>
      </w:r>
      <w:r w:rsidR="005C0A2D">
        <w:rPr>
          <w:lang w:eastAsia="ko-KR"/>
        </w:rPr>
        <w:t>.</w:t>
      </w:r>
    </w:p>
    <w:p w14:paraId="1E2B10ED"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Agreements:</w:t>
      </w:r>
    </w:p>
    <w:p w14:paraId="7E53CC9E" w14:textId="43BAF888" w:rsidR="00AD63DC" w:rsidRDefault="00AD63DC" w:rsidP="00AD63DC">
      <w:pPr>
        <w:pStyle w:val="Doc-text2"/>
        <w:pBdr>
          <w:top w:val="single" w:sz="4" w:space="1" w:color="auto"/>
          <w:left w:val="single" w:sz="4" w:space="31" w:color="auto"/>
          <w:bottom w:val="single" w:sz="4" w:space="1" w:color="auto"/>
          <w:right w:val="single" w:sz="4" w:space="0" w:color="auto"/>
        </w:pBdr>
        <w:ind w:leftChars="329" w:left="1021"/>
      </w:pPr>
      <w:r>
        <w:t xml:space="preserve">For uplink lossless data delivery for path switch, continue considering solutions U3 and U5 from </w:t>
      </w:r>
      <w:hyperlink r:id="rId11" w:history="1">
        <w:r w:rsidRPr="005C76C9">
          <w:rPr>
            <w:rStyle w:val="Hyperlink"/>
          </w:rPr>
          <w:t>R2-2304305</w:t>
        </w:r>
      </w:hyperlink>
      <w:r>
        <w:t>. Other solutions are not pursued.</w:t>
      </w:r>
    </w:p>
    <w:p w14:paraId="219473C1" w14:textId="572979FF" w:rsidR="00952633" w:rsidRDefault="00AD63DC" w:rsidP="00952633">
      <w:pPr>
        <w:pStyle w:val="Doc-text2"/>
        <w:pBdr>
          <w:top w:val="single" w:sz="4" w:space="1" w:color="auto"/>
          <w:left w:val="single" w:sz="4" w:space="31" w:color="auto"/>
          <w:bottom w:val="single" w:sz="4" w:space="1" w:color="auto"/>
          <w:right w:val="single" w:sz="4" w:space="0" w:color="auto"/>
        </w:pBdr>
        <w:ind w:leftChars="329" w:left="1021"/>
      </w:pPr>
      <w:r>
        <w:t>For downlink lossless data delivery for path switch, Solution-D4 is taken as the baseline solution and keep Solution-D3/D5 on the table for further decision at the next meeting.</w:t>
      </w:r>
    </w:p>
    <w:p w14:paraId="5901C5A4" w14:textId="3A496516" w:rsidR="00952633" w:rsidRDefault="00952633" w:rsidP="00AD63DC">
      <w:pPr>
        <w:pStyle w:val="Doc-text2"/>
        <w:pBdr>
          <w:top w:val="single" w:sz="4" w:space="1" w:color="auto"/>
          <w:left w:val="single" w:sz="4" w:space="31" w:color="auto"/>
          <w:bottom w:val="single" w:sz="4" w:space="1" w:color="auto"/>
          <w:right w:val="single" w:sz="4" w:space="0" w:color="auto"/>
        </w:pBdr>
        <w:ind w:leftChars="329" w:left="1021"/>
      </w:pPr>
      <w:r w:rsidRPr="00952633">
        <w:t>Event Z2 will not be specified unless the issue of comparing SL-RSRP and SD-RSRP can be resolved.  LS to RAN1/RAN4 to ask about the feasibility of such comparisons, clarifying that there is not yet consensus on whether to support the event.</w:t>
      </w:r>
    </w:p>
    <w:p w14:paraId="58F18B1B" w14:textId="5D576796" w:rsidR="005B51BD" w:rsidRDefault="00B672EA" w:rsidP="00690B2A">
      <w:pPr>
        <w:pStyle w:val="BodyText"/>
        <w:spacing w:before="120"/>
      </w:pPr>
      <w:r>
        <w:t xml:space="preserve">    </w:t>
      </w:r>
      <w:r w:rsidRPr="00B672EA">
        <w:t xml:space="preserve">This contribution discusses </w:t>
      </w:r>
      <w:r w:rsidR="00757CE0">
        <w:t>remaining issues for service continuity.</w:t>
      </w:r>
    </w:p>
    <w:bookmarkEnd w:id="5"/>
    <w:p w14:paraId="2247FD95" w14:textId="297B03AE" w:rsidR="00B4038A" w:rsidRDefault="00D86C92" w:rsidP="00B4038A">
      <w:pPr>
        <w:pStyle w:val="Heading1"/>
      </w:pPr>
      <w:r>
        <w:rPr>
          <w:lang w:eastAsia="ko-KR"/>
        </w:rPr>
        <w:t>Discussion</w:t>
      </w:r>
    </w:p>
    <w:p w14:paraId="126A726E" w14:textId="77777777" w:rsidR="00757CE0" w:rsidRDefault="008D54F5" w:rsidP="008D54F5">
      <w:pPr>
        <w:rPr>
          <w:rFonts w:eastAsia="PMingLiU"/>
          <w:lang w:eastAsia="zh-TW"/>
        </w:rPr>
      </w:pPr>
      <w:r>
        <w:t xml:space="preserve">    </w:t>
      </w:r>
      <w:r w:rsidR="00757CE0">
        <w:rPr>
          <w:rFonts w:eastAsia="PMingLiU"/>
          <w:lang w:eastAsia="zh-TW"/>
        </w:rPr>
        <w:t>For inter-gNB i2x UL service continuity issue, there are two solutions on the table right now:</w:t>
      </w:r>
    </w:p>
    <w:p w14:paraId="498EA41D" w14:textId="061477F8" w:rsidR="00757CE0" w:rsidRDefault="00757CE0" w:rsidP="00B82604">
      <w:pPr>
        <w:pStyle w:val="ListParagraph"/>
        <w:numPr>
          <w:ilvl w:val="0"/>
          <w:numId w:val="16"/>
        </w:numPr>
        <w:rPr>
          <w:rFonts w:eastAsia="PMingLiU"/>
          <w:lang w:eastAsia="zh-TW"/>
        </w:rPr>
      </w:pPr>
      <w:r w:rsidRPr="00757CE0">
        <w:rPr>
          <w:rFonts w:eastAsia="PMingLiU"/>
          <w:lang w:eastAsia="zh-TW"/>
        </w:rPr>
        <w:t>U3</w:t>
      </w:r>
      <w:r>
        <w:rPr>
          <w:rFonts w:eastAsia="PMingLiU"/>
          <w:lang w:eastAsia="zh-TW"/>
        </w:rPr>
        <w:t xml:space="preserve">: </w:t>
      </w:r>
      <w:r w:rsidRPr="00757CE0">
        <w:rPr>
          <w:rFonts w:eastAsia="PMingLiU"/>
          <w:lang w:eastAsia="zh-TW"/>
        </w:rPr>
        <w:t>Remote UE’s PDCP retransmission based on DL PDCP Status Report from target gNB</w:t>
      </w:r>
    </w:p>
    <w:p w14:paraId="002557EA" w14:textId="770D9302" w:rsidR="008D54F5" w:rsidRDefault="00757CE0" w:rsidP="00B82604">
      <w:pPr>
        <w:pStyle w:val="ListParagraph"/>
        <w:numPr>
          <w:ilvl w:val="0"/>
          <w:numId w:val="16"/>
        </w:numPr>
        <w:rPr>
          <w:rFonts w:eastAsia="PMingLiU"/>
          <w:lang w:eastAsia="zh-TW"/>
        </w:rPr>
      </w:pPr>
      <w:r w:rsidRPr="00757CE0">
        <w:rPr>
          <w:rFonts w:eastAsia="PMingLiU"/>
          <w:lang w:eastAsia="zh-TW"/>
        </w:rPr>
        <w:t>U5</w:t>
      </w:r>
      <w:r>
        <w:rPr>
          <w:rFonts w:eastAsia="PMingLiU"/>
          <w:lang w:eastAsia="zh-TW"/>
        </w:rPr>
        <w:t xml:space="preserve">: </w:t>
      </w:r>
      <w:r w:rsidRPr="00757CE0">
        <w:rPr>
          <w:rFonts w:eastAsia="PMingLiU"/>
          <w:lang w:eastAsia="zh-TW"/>
        </w:rPr>
        <w:t>Source Relay UE continues to transmit UL data to source gNB and gNB forwards to the target gNB</w:t>
      </w:r>
    </w:p>
    <w:p w14:paraId="5ECD9B0D" w14:textId="1BDD615F" w:rsidR="00757CE0" w:rsidRPr="00757CE0" w:rsidRDefault="00757CE0" w:rsidP="00757CE0">
      <w:pPr>
        <w:ind w:left="360"/>
        <w:rPr>
          <w:rFonts w:eastAsia="PMingLiU"/>
          <w:lang w:eastAsia="zh-TW"/>
        </w:rPr>
      </w:pPr>
      <w:r>
        <w:rPr>
          <w:rFonts w:eastAsia="PMingLiU"/>
          <w:lang w:eastAsia="zh-TW"/>
        </w:rPr>
        <w:t xml:space="preserve">We use below two figures to </w:t>
      </w:r>
      <w:r w:rsidRPr="00757CE0">
        <w:rPr>
          <w:rFonts w:eastAsia="PMingLiU"/>
          <w:lang w:eastAsia="zh-TW"/>
        </w:rPr>
        <w:t>illustrate</w:t>
      </w:r>
      <w:r>
        <w:rPr>
          <w:rFonts w:eastAsia="PMingLiU"/>
          <w:lang w:eastAsia="zh-TW"/>
        </w:rPr>
        <w:t xml:space="preserve"> two solutions</w:t>
      </w:r>
      <w:r w:rsidR="00B330F3">
        <w:rPr>
          <w:rFonts w:eastAsia="PMingLiU"/>
          <w:lang w:eastAsia="zh-TW"/>
        </w:rPr>
        <w:t xml:space="preserve">, basically, both solutions should work. However, consider from the exception handling point of view, if remote UE already deliver packet to source relay UE </w:t>
      </w:r>
      <w:r w:rsidR="00B330F3" w:rsidRPr="00B330F3">
        <w:rPr>
          <w:rFonts w:eastAsia="PMingLiU"/>
          <w:lang w:eastAsia="zh-TW"/>
        </w:rPr>
        <w:t>successfully</w:t>
      </w:r>
      <w:r w:rsidR="00B0094B">
        <w:rPr>
          <w:rFonts w:eastAsia="PMingLiU"/>
          <w:lang w:eastAsia="zh-TW"/>
        </w:rPr>
        <w:t>, it should be source relay UE’s responsibility to deliver packet to source gNB and source gNB to forward the packet to target gNB. Solution U3 requires remote UE to buffer PDCP SDU a longer time, which is a big burden for UE implementation and performance impact.</w:t>
      </w:r>
    </w:p>
    <w:p w14:paraId="5E8A4B67" w14:textId="499DCD86" w:rsidR="00772F3F" w:rsidRDefault="00772F3F" w:rsidP="00757CE0">
      <w:pPr>
        <w:jc w:val="center"/>
        <w:rPr>
          <w:rFonts w:eastAsiaTheme="minorEastAsia"/>
        </w:rPr>
      </w:pPr>
      <w:r>
        <w:rPr>
          <w:rFonts w:eastAsiaTheme="minorEastAsia"/>
          <w:noProof/>
        </w:rPr>
        <w:drawing>
          <wp:inline distT="0" distB="0" distL="0" distR="0" wp14:anchorId="67E42C5B" wp14:editId="356BF43F">
            <wp:extent cx="2330586" cy="19111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4375" cy="1922461"/>
                    </a:xfrm>
                    <a:prstGeom prst="rect">
                      <a:avLst/>
                    </a:prstGeom>
                    <a:noFill/>
                    <a:ln>
                      <a:noFill/>
                    </a:ln>
                  </pic:spPr>
                </pic:pic>
              </a:graphicData>
            </a:graphic>
          </wp:inline>
        </w:drawing>
      </w:r>
      <w:r>
        <w:rPr>
          <w:rFonts w:eastAsiaTheme="minorEastAsia"/>
          <w:noProof/>
        </w:rPr>
        <w:drawing>
          <wp:inline distT="0" distB="0" distL="0" distR="0" wp14:anchorId="5329EEDA" wp14:editId="5EFAD3BE">
            <wp:extent cx="2327282" cy="1914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6239" cy="1930120"/>
                    </a:xfrm>
                    <a:prstGeom prst="rect">
                      <a:avLst/>
                    </a:prstGeom>
                    <a:noFill/>
                    <a:ln>
                      <a:noFill/>
                    </a:ln>
                  </pic:spPr>
                </pic:pic>
              </a:graphicData>
            </a:graphic>
          </wp:inline>
        </w:drawing>
      </w:r>
    </w:p>
    <w:p w14:paraId="723805DA" w14:textId="77777777" w:rsidR="00772F3F" w:rsidRDefault="00772F3F" w:rsidP="008D54F5">
      <w:pPr>
        <w:rPr>
          <w:rFonts w:eastAsiaTheme="minorEastAsia"/>
        </w:rPr>
      </w:pPr>
    </w:p>
    <w:p w14:paraId="57086554" w14:textId="2EBE7351" w:rsidR="00775983" w:rsidRDefault="00775983" w:rsidP="00C81968">
      <w:pPr>
        <w:rPr>
          <w:rFonts w:eastAsia="PMingLiU" w:cs="Arial"/>
          <w:b/>
          <w:bCs/>
          <w:lang w:eastAsia="zh-TW"/>
        </w:rPr>
      </w:pPr>
      <w:r w:rsidRPr="00775983">
        <w:rPr>
          <w:rFonts w:hint="eastAsia"/>
          <w:b/>
          <w:bCs/>
        </w:rPr>
        <w:lastRenderedPageBreak/>
        <w:t>P</w:t>
      </w:r>
      <w:r w:rsidRPr="00775983">
        <w:rPr>
          <w:b/>
          <w:bCs/>
        </w:rPr>
        <w:t>roposal</w:t>
      </w:r>
      <w:r w:rsidR="00BA13FF">
        <w:rPr>
          <w:b/>
          <w:bCs/>
        </w:rPr>
        <w:t xml:space="preserve"> </w:t>
      </w:r>
      <w:r w:rsidRPr="00775983">
        <w:rPr>
          <w:b/>
          <w:bCs/>
        </w:rPr>
        <w:t xml:space="preserve">1: </w:t>
      </w:r>
      <w:r w:rsidR="00BA13FF">
        <w:rPr>
          <w:rFonts w:eastAsia="PMingLiU" w:cs="Arial"/>
          <w:b/>
          <w:bCs/>
          <w:lang w:eastAsia="zh-TW"/>
        </w:rPr>
        <w:t xml:space="preserve">Adopt </w:t>
      </w:r>
      <w:r w:rsidR="00D86C92">
        <w:rPr>
          <w:rFonts w:eastAsia="PMingLiU" w:cs="Arial"/>
          <w:b/>
          <w:bCs/>
          <w:lang w:eastAsia="zh-TW"/>
        </w:rPr>
        <w:t>U5 (</w:t>
      </w:r>
      <w:r w:rsidR="00D86C92" w:rsidRPr="00D86C92">
        <w:rPr>
          <w:rFonts w:eastAsia="PMingLiU" w:cs="Arial"/>
          <w:b/>
          <w:bCs/>
          <w:lang w:eastAsia="zh-TW"/>
        </w:rPr>
        <w:t>Source Relay UE continues to transmit UL data to source gNB and gNB forwards to the target gNB</w:t>
      </w:r>
      <w:r w:rsidR="00D86C92">
        <w:rPr>
          <w:rFonts w:eastAsia="PMingLiU" w:cs="Arial"/>
          <w:b/>
          <w:bCs/>
          <w:lang w:eastAsia="zh-TW"/>
        </w:rPr>
        <w:t xml:space="preserve">) for </w:t>
      </w:r>
      <w:r w:rsidR="00D86C92" w:rsidRPr="00D86C92">
        <w:rPr>
          <w:rFonts w:eastAsia="PMingLiU" w:cs="Arial"/>
          <w:b/>
          <w:bCs/>
          <w:lang w:eastAsia="zh-TW"/>
        </w:rPr>
        <w:t>inter-gNB</w:t>
      </w:r>
      <w:r w:rsidR="00D86C92">
        <w:rPr>
          <w:rFonts w:eastAsia="PMingLiU" w:cs="Arial"/>
          <w:b/>
          <w:bCs/>
          <w:lang w:eastAsia="zh-TW"/>
        </w:rPr>
        <w:t xml:space="preserve"> </w:t>
      </w:r>
      <w:r w:rsidR="00D86C92" w:rsidRPr="00D86C92">
        <w:rPr>
          <w:rFonts w:eastAsia="PMingLiU" w:cs="Arial"/>
          <w:b/>
          <w:bCs/>
          <w:lang w:eastAsia="zh-TW"/>
        </w:rPr>
        <w:t>UL service continuity</w:t>
      </w:r>
      <w:r w:rsidR="00697AF7">
        <w:rPr>
          <w:rFonts w:eastAsia="PMingLiU" w:cs="Arial"/>
          <w:b/>
          <w:bCs/>
          <w:lang w:eastAsia="zh-TW"/>
        </w:rPr>
        <w:t>.</w:t>
      </w:r>
    </w:p>
    <w:p w14:paraId="78619F7F" w14:textId="7BFDBB54" w:rsidR="00D86C92" w:rsidRPr="00697AF7" w:rsidRDefault="00697AF7" w:rsidP="00C81968">
      <w:pPr>
        <w:rPr>
          <w:rFonts w:eastAsia="PMingLiU" w:cs="Arial"/>
          <w:lang w:eastAsia="zh-TW"/>
        </w:rPr>
      </w:pPr>
      <w:r>
        <w:rPr>
          <w:rFonts w:eastAsia="PMingLiU" w:cs="Arial"/>
          <w:lang w:eastAsia="zh-TW"/>
        </w:rPr>
        <w:t xml:space="preserve">    For DL part, since we already take D4 as baseline, and we don’t see any problem of D4. Therefore, we support D4 for solution for inter-gNB i2x DL case.</w:t>
      </w:r>
    </w:p>
    <w:p w14:paraId="7A8A7696" w14:textId="5B5AB92D" w:rsidR="00D86C92" w:rsidRPr="00775983" w:rsidRDefault="00D86C92" w:rsidP="00D86C92">
      <w:pPr>
        <w:rPr>
          <w:b/>
          <w:bCs/>
        </w:rPr>
      </w:pPr>
      <w:r w:rsidRPr="00775983">
        <w:rPr>
          <w:rFonts w:hint="eastAsia"/>
          <w:b/>
          <w:bCs/>
        </w:rPr>
        <w:t>P</w:t>
      </w:r>
      <w:r w:rsidRPr="00775983">
        <w:rPr>
          <w:b/>
          <w:bCs/>
        </w:rPr>
        <w:t>roposal</w:t>
      </w:r>
      <w:r>
        <w:rPr>
          <w:b/>
          <w:bCs/>
        </w:rPr>
        <w:t xml:space="preserve"> </w:t>
      </w:r>
      <w:r>
        <w:rPr>
          <w:b/>
          <w:bCs/>
        </w:rPr>
        <w:t>2</w:t>
      </w:r>
      <w:r w:rsidRPr="00775983">
        <w:rPr>
          <w:b/>
          <w:bCs/>
        </w:rPr>
        <w:t xml:space="preserve">: </w:t>
      </w:r>
      <w:r>
        <w:rPr>
          <w:rFonts w:eastAsia="PMingLiU" w:cs="Arial"/>
          <w:b/>
          <w:bCs/>
          <w:lang w:eastAsia="zh-TW"/>
        </w:rPr>
        <w:t>Adopt D4</w:t>
      </w:r>
      <w:r>
        <w:rPr>
          <w:rFonts w:eastAsia="PMingLiU" w:cs="Arial"/>
          <w:b/>
          <w:bCs/>
          <w:lang w:eastAsia="zh-TW"/>
        </w:rPr>
        <w:t xml:space="preserve"> (</w:t>
      </w:r>
      <w:r w:rsidRPr="00D86C92">
        <w:rPr>
          <w:rFonts w:eastAsia="PMingLiU" w:cs="Arial"/>
          <w:b/>
          <w:bCs/>
          <w:lang w:eastAsia="zh-TW"/>
        </w:rPr>
        <w:t>Enhanced Data forwarding from source gNB to target gNB per target gNB request (legacy PDCP status report based)</w:t>
      </w:r>
      <w:r>
        <w:rPr>
          <w:rFonts w:eastAsia="PMingLiU" w:cs="Arial"/>
          <w:b/>
          <w:bCs/>
          <w:lang w:eastAsia="zh-TW"/>
        </w:rPr>
        <w:t>)</w:t>
      </w:r>
      <w:r>
        <w:rPr>
          <w:rFonts w:eastAsia="PMingLiU" w:cs="Arial"/>
          <w:b/>
          <w:bCs/>
          <w:lang w:eastAsia="zh-TW"/>
        </w:rPr>
        <w:t xml:space="preserve"> for </w:t>
      </w:r>
      <w:r w:rsidRPr="00D86C92">
        <w:rPr>
          <w:rFonts w:eastAsia="PMingLiU" w:cs="Arial"/>
          <w:b/>
          <w:bCs/>
          <w:lang w:eastAsia="zh-TW"/>
        </w:rPr>
        <w:t>inter-gNB</w:t>
      </w:r>
      <w:r>
        <w:rPr>
          <w:rFonts w:eastAsia="PMingLiU" w:cs="Arial"/>
          <w:b/>
          <w:bCs/>
          <w:lang w:eastAsia="zh-TW"/>
        </w:rPr>
        <w:t xml:space="preserve"> D</w:t>
      </w:r>
      <w:r w:rsidRPr="00D86C92">
        <w:rPr>
          <w:rFonts w:eastAsia="PMingLiU" w:cs="Arial"/>
          <w:b/>
          <w:bCs/>
          <w:lang w:eastAsia="zh-TW"/>
        </w:rPr>
        <w:t>L service continuity</w:t>
      </w:r>
      <w:r w:rsidR="00697AF7">
        <w:rPr>
          <w:rFonts w:eastAsia="PMingLiU" w:cs="Arial"/>
          <w:b/>
          <w:bCs/>
          <w:lang w:eastAsia="zh-TW"/>
        </w:rPr>
        <w:t>.</w:t>
      </w:r>
    </w:p>
    <w:p w14:paraId="4F1A5CF6" w14:textId="01AECC2A" w:rsidR="00D86C92" w:rsidRPr="00D86C92" w:rsidRDefault="00697AF7" w:rsidP="00C81968">
      <w:r>
        <w:t>Another remaining issue is whether RAN2 support event Z2 or not, b</w:t>
      </w:r>
      <w:r w:rsidR="00D86C92" w:rsidRPr="00D86C92">
        <w:t>ased on</w:t>
      </w:r>
      <w:r>
        <w:t xml:space="preserve"> latest</w:t>
      </w:r>
      <w:r w:rsidR="00D86C92" w:rsidRPr="00D86C92">
        <w:t xml:space="preserve"> feedback from RAN1</w:t>
      </w:r>
      <w:r w:rsidR="00D86C92">
        <w:t xml:space="preserve"> (</w:t>
      </w:r>
      <w:hyperlink r:id="rId14" w:history="1">
        <w:r w:rsidR="00D86C92" w:rsidRPr="00D86C92">
          <w:rPr>
            <w:rStyle w:val="Hyperlink"/>
          </w:rPr>
          <w:t>R1-2304211</w:t>
        </w:r>
      </w:hyperlink>
      <w:r w:rsidR="00D86C92">
        <w:t>)</w:t>
      </w:r>
      <w:r w:rsidR="00D86C92" w:rsidRPr="00D86C92">
        <w:t xml:space="preserve"> and RAN4 (</w:t>
      </w:r>
      <w:hyperlink r:id="rId15" w:history="1">
        <w:r w:rsidR="00D86C92" w:rsidRPr="00D86C92">
          <w:rPr>
            <w:rStyle w:val="Hyperlink"/>
          </w:rPr>
          <w:t>R4-2306366</w:t>
        </w:r>
      </w:hyperlink>
      <w:r w:rsidR="00D86C92" w:rsidRPr="00D86C92">
        <w:t>)</w:t>
      </w:r>
      <w:r>
        <w:t>, they think there are some problems to directly compare SL-RSRP and SD-RSRP, therefore, we suggest RAN2 do not support event Z2.</w:t>
      </w:r>
    </w:p>
    <w:p w14:paraId="3A855B58" w14:textId="261CDA65" w:rsidR="00D86C92" w:rsidRDefault="00D86C92" w:rsidP="00D86C92">
      <w:pPr>
        <w:rPr>
          <w:b/>
          <w:bCs/>
        </w:rPr>
      </w:pPr>
      <w:r w:rsidRPr="00775983">
        <w:rPr>
          <w:rFonts w:hint="eastAsia"/>
          <w:b/>
          <w:bCs/>
        </w:rPr>
        <w:t>P</w:t>
      </w:r>
      <w:r w:rsidRPr="00775983">
        <w:rPr>
          <w:b/>
          <w:bCs/>
        </w:rPr>
        <w:t>roposal</w:t>
      </w:r>
      <w:r>
        <w:rPr>
          <w:b/>
          <w:bCs/>
        </w:rPr>
        <w:t xml:space="preserve"> </w:t>
      </w:r>
      <w:r>
        <w:rPr>
          <w:b/>
          <w:bCs/>
        </w:rPr>
        <w:t>3</w:t>
      </w:r>
      <w:r w:rsidRPr="00775983">
        <w:rPr>
          <w:b/>
          <w:bCs/>
        </w:rPr>
        <w:t xml:space="preserve">: </w:t>
      </w:r>
      <w:r>
        <w:rPr>
          <w:b/>
          <w:bCs/>
        </w:rPr>
        <w:t>RAN2 don’t support event Z2.</w:t>
      </w:r>
    </w:p>
    <w:p w14:paraId="26904A87" w14:textId="0734DA4A" w:rsidR="00B4038A" w:rsidRDefault="00B4038A" w:rsidP="00B4038A">
      <w:pPr>
        <w:pStyle w:val="Heading1"/>
      </w:pPr>
      <w:r>
        <w:t>Conclusion</w:t>
      </w:r>
      <w:r w:rsidR="001F75BA">
        <w:t xml:space="preserve"> and Proposal</w:t>
      </w:r>
    </w:p>
    <w:p w14:paraId="2728C600" w14:textId="0175438F" w:rsidR="00B4038A" w:rsidRDefault="00B4038A" w:rsidP="00B4038A">
      <w:r>
        <w:t>We have the following proposals:</w:t>
      </w:r>
    </w:p>
    <w:p w14:paraId="6CD47483" w14:textId="77777777" w:rsidR="00697AF7" w:rsidRDefault="00697AF7" w:rsidP="00697AF7">
      <w:pPr>
        <w:rPr>
          <w:rFonts w:eastAsia="PMingLiU" w:cs="Arial"/>
          <w:b/>
          <w:bCs/>
          <w:lang w:eastAsia="zh-TW"/>
        </w:rPr>
      </w:pPr>
      <w:r w:rsidRPr="00775983">
        <w:rPr>
          <w:rFonts w:hint="eastAsia"/>
          <w:b/>
          <w:bCs/>
        </w:rPr>
        <w:t>P</w:t>
      </w:r>
      <w:r w:rsidRPr="00775983">
        <w:rPr>
          <w:b/>
          <w:bCs/>
        </w:rPr>
        <w:t>roposal</w:t>
      </w:r>
      <w:r>
        <w:rPr>
          <w:b/>
          <w:bCs/>
        </w:rPr>
        <w:t xml:space="preserve"> </w:t>
      </w:r>
      <w:r w:rsidRPr="00775983">
        <w:rPr>
          <w:b/>
          <w:bCs/>
        </w:rPr>
        <w:t xml:space="preserve">1: </w:t>
      </w:r>
      <w:r>
        <w:rPr>
          <w:rFonts w:eastAsia="PMingLiU" w:cs="Arial"/>
          <w:b/>
          <w:bCs/>
          <w:lang w:eastAsia="zh-TW"/>
        </w:rPr>
        <w:t>Adopt U5 (</w:t>
      </w:r>
      <w:r w:rsidRPr="00D86C92">
        <w:rPr>
          <w:rFonts w:eastAsia="PMingLiU" w:cs="Arial"/>
          <w:b/>
          <w:bCs/>
          <w:lang w:eastAsia="zh-TW"/>
        </w:rPr>
        <w:t>Source Relay UE continues to transmit UL data to source gNB and gNB forwards to the target gNB</w:t>
      </w:r>
      <w:r>
        <w:rPr>
          <w:rFonts w:eastAsia="PMingLiU" w:cs="Arial"/>
          <w:b/>
          <w:bCs/>
          <w:lang w:eastAsia="zh-TW"/>
        </w:rPr>
        <w:t xml:space="preserve">) for </w:t>
      </w:r>
      <w:r w:rsidRPr="00D86C92">
        <w:rPr>
          <w:rFonts w:eastAsia="PMingLiU" w:cs="Arial"/>
          <w:b/>
          <w:bCs/>
          <w:lang w:eastAsia="zh-TW"/>
        </w:rPr>
        <w:t>inter-gNB</w:t>
      </w:r>
      <w:r>
        <w:rPr>
          <w:rFonts w:eastAsia="PMingLiU" w:cs="Arial"/>
          <w:b/>
          <w:bCs/>
          <w:lang w:eastAsia="zh-TW"/>
        </w:rPr>
        <w:t xml:space="preserve"> </w:t>
      </w:r>
      <w:r w:rsidRPr="00D86C92">
        <w:rPr>
          <w:rFonts w:eastAsia="PMingLiU" w:cs="Arial"/>
          <w:b/>
          <w:bCs/>
          <w:lang w:eastAsia="zh-TW"/>
        </w:rPr>
        <w:t>UL service continuity</w:t>
      </w:r>
      <w:r>
        <w:rPr>
          <w:rFonts w:eastAsia="PMingLiU" w:cs="Arial"/>
          <w:b/>
          <w:bCs/>
          <w:lang w:eastAsia="zh-TW"/>
        </w:rPr>
        <w:t>.</w:t>
      </w:r>
    </w:p>
    <w:p w14:paraId="389CAA70" w14:textId="77777777" w:rsidR="00697AF7" w:rsidRPr="00775983" w:rsidRDefault="00697AF7" w:rsidP="00697AF7">
      <w:pPr>
        <w:rPr>
          <w:b/>
          <w:bCs/>
        </w:rPr>
      </w:pPr>
      <w:r w:rsidRPr="00775983">
        <w:rPr>
          <w:rFonts w:hint="eastAsia"/>
          <w:b/>
          <w:bCs/>
        </w:rPr>
        <w:t>P</w:t>
      </w:r>
      <w:r w:rsidRPr="00775983">
        <w:rPr>
          <w:b/>
          <w:bCs/>
        </w:rPr>
        <w:t>roposal</w:t>
      </w:r>
      <w:r>
        <w:rPr>
          <w:b/>
          <w:bCs/>
        </w:rPr>
        <w:t xml:space="preserve"> 2</w:t>
      </w:r>
      <w:r w:rsidRPr="00775983">
        <w:rPr>
          <w:b/>
          <w:bCs/>
        </w:rPr>
        <w:t xml:space="preserve">: </w:t>
      </w:r>
      <w:r>
        <w:rPr>
          <w:rFonts w:eastAsia="PMingLiU" w:cs="Arial"/>
          <w:b/>
          <w:bCs/>
          <w:lang w:eastAsia="zh-TW"/>
        </w:rPr>
        <w:t>Adopt D4 (</w:t>
      </w:r>
      <w:r w:rsidRPr="00D86C92">
        <w:rPr>
          <w:rFonts w:eastAsia="PMingLiU" w:cs="Arial"/>
          <w:b/>
          <w:bCs/>
          <w:lang w:eastAsia="zh-TW"/>
        </w:rPr>
        <w:t>Enhanced Data forwarding from source gNB to target gNB per target gNB request (legacy PDCP status report based)</w:t>
      </w:r>
      <w:r>
        <w:rPr>
          <w:rFonts w:eastAsia="PMingLiU" w:cs="Arial"/>
          <w:b/>
          <w:bCs/>
          <w:lang w:eastAsia="zh-TW"/>
        </w:rPr>
        <w:t xml:space="preserve">) for </w:t>
      </w:r>
      <w:r w:rsidRPr="00D86C92">
        <w:rPr>
          <w:rFonts w:eastAsia="PMingLiU" w:cs="Arial"/>
          <w:b/>
          <w:bCs/>
          <w:lang w:eastAsia="zh-TW"/>
        </w:rPr>
        <w:t>inter-gNB</w:t>
      </w:r>
      <w:r>
        <w:rPr>
          <w:rFonts w:eastAsia="PMingLiU" w:cs="Arial"/>
          <w:b/>
          <w:bCs/>
          <w:lang w:eastAsia="zh-TW"/>
        </w:rPr>
        <w:t xml:space="preserve"> D</w:t>
      </w:r>
      <w:r w:rsidRPr="00D86C92">
        <w:rPr>
          <w:rFonts w:eastAsia="PMingLiU" w:cs="Arial"/>
          <w:b/>
          <w:bCs/>
          <w:lang w:eastAsia="zh-TW"/>
        </w:rPr>
        <w:t>L service continuity</w:t>
      </w:r>
      <w:r>
        <w:rPr>
          <w:rFonts w:eastAsia="PMingLiU" w:cs="Arial"/>
          <w:b/>
          <w:bCs/>
          <w:lang w:eastAsia="zh-TW"/>
        </w:rPr>
        <w:t>.</w:t>
      </w:r>
    </w:p>
    <w:p w14:paraId="6959AF17" w14:textId="77777777" w:rsidR="00697AF7" w:rsidRDefault="00697AF7" w:rsidP="00697AF7">
      <w:pPr>
        <w:rPr>
          <w:b/>
          <w:bCs/>
        </w:rPr>
      </w:pPr>
      <w:r w:rsidRPr="00775983">
        <w:rPr>
          <w:rFonts w:hint="eastAsia"/>
          <w:b/>
          <w:bCs/>
        </w:rPr>
        <w:t>P</w:t>
      </w:r>
      <w:r w:rsidRPr="00775983">
        <w:rPr>
          <w:b/>
          <w:bCs/>
        </w:rPr>
        <w:t>roposal</w:t>
      </w:r>
      <w:r>
        <w:rPr>
          <w:b/>
          <w:bCs/>
        </w:rPr>
        <w:t xml:space="preserve"> 3</w:t>
      </w:r>
      <w:r w:rsidRPr="00775983">
        <w:rPr>
          <w:b/>
          <w:bCs/>
        </w:rPr>
        <w:t xml:space="preserve">: </w:t>
      </w:r>
      <w:r>
        <w:rPr>
          <w:b/>
          <w:bCs/>
        </w:rPr>
        <w:t>RAN2 don’t support event Z2.</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88572F6"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7B42C5">
        <w:rPr>
          <w:rFonts w:eastAsia="PMingLiU" w:hint="eastAsia"/>
          <w:lang w:eastAsia="zh-TW"/>
        </w:rPr>
        <w:t>2</w:t>
      </w:r>
      <w:r w:rsidR="009A6ACE">
        <w:rPr>
          <w:lang w:eastAsia="ko-KR"/>
        </w:rPr>
        <w:t>35</w:t>
      </w:r>
      <w:r w:rsidR="007B42C5">
        <w:rPr>
          <w:lang w:eastAsia="ko-KR"/>
        </w:rPr>
        <w:t>01</w:t>
      </w:r>
      <w:r>
        <w:rPr>
          <w:lang w:eastAsia="ko-KR"/>
        </w:rPr>
        <w:t xml:space="preserve">, </w:t>
      </w:r>
      <w:bookmarkEnd w:id="10"/>
      <w:r w:rsidR="007B42C5" w:rsidRPr="007B42C5">
        <w:rPr>
          <w:lang w:eastAsia="ko-KR"/>
        </w:rPr>
        <w:t>Revised WID on NR sidelink relay enhancements</w:t>
      </w:r>
      <w:bookmarkEnd w:id="11"/>
    </w:p>
    <w:sectPr w:rsidR="00AC653E">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1594" w14:textId="77777777" w:rsidR="00B82604" w:rsidRDefault="00B82604">
      <w:pPr>
        <w:spacing w:after="0"/>
      </w:pPr>
      <w:r>
        <w:separator/>
      </w:r>
    </w:p>
  </w:endnote>
  <w:endnote w:type="continuationSeparator" w:id="0">
    <w:p w14:paraId="5A9B0DC6" w14:textId="77777777" w:rsidR="00B82604" w:rsidRDefault="00B82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4484" w14:textId="77777777" w:rsidR="00B82604" w:rsidRDefault="00B82604">
      <w:pPr>
        <w:spacing w:after="0"/>
      </w:pPr>
      <w:r>
        <w:separator/>
      </w:r>
    </w:p>
  </w:footnote>
  <w:footnote w:type="continuationSeparator" w:id="0">
    <w:p w14:paraId="4FEAB9D6" w14:textId="77777777" w:rsidR="00B82604" w:rsidRDefault="00B826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B46585"/>
    <w:multiLevelType w:val="hybridMultilevel"/>
    <w:tmpl w:val="B540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3"/>
  </w:num>
  <w:num w:numId="4">
    <w:abstractNumId w:val="5"/>
  </w:num>
  <w:num w:numId="5">
    <w:abstractNumId w:val="2"/>
  </w:num>
  <w:num w:numId="6">
    <w:abstractNumId w:val="4"/>
  </w:num>
  <w:num w:numId="7">
    <w:abstractNumId w:val="8"/>
  </w:num>
  <w:num w:numId="8">
    <w:abstractNumId w:val="15"/>
  </w:num>
  <w:num w:numId="9">
    <w:abstractNumId w:val="9"/>
  </w:num>
  <w:num w:numId="10">
    <w:abstractNumId w:val="13"/>
  </w:num>
  <w:num w:numId="11">
    <w:abstractNumId w:val="6"/>
  </w:num>
  <w:num w:numId="12">
    <w:abstractNumId w:val="11"/>
  </w:num>
  <w:num w:numId="13">
    <w:abstractNumId w:val="12"/>
  </w:num>
  <w:num w:numId="14">
    <w:abstractNumId w:val="14"/>
  </w:num>
  <w:num w:numId="15">
    <w:abstractNumId w:val="7"/>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001"/>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281"/>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2F94"/>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A81"/>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2DDE"/>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218"/>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48"/>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C2F"/>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AD9"/>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2F6D"/>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C76C9"/>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4115"/>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41BB"/>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4D93"/>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AF7"/>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22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0956"/>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6DD"/>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57CE0"/>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3F"/>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2C5"/>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19A"/>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548B"/>
    <w:rsid w:val="00805CA2"/>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14E"/>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4F5"/>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B9F"/>
    <w:rsid w:val="00945C05"/>
    <w:rsid w:val="00945EE0"/>
    <w:rsid w:val="00946945"/>
    <w:rsid w:val="00946F56"/>
    <w:rsid w:val="0094749C"/>
    <w:rsid w:val="00947713"/>
    <w:rsid w:val="00950DE7"/>
    <w:rsid w:val="00951746"/>
    <w:rsid w:val="00951E5C"/>
    <w:rsid w:val="0095258C"/>
    <w:rsid w:val="00952633"/>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6F2"/>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143"/>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6E99"/>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3DC"/>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1C6A"/>
    <w:rsid w:val="00AF221E"/>
    <w:rsid w:val="00AF2B22"/>
    <w:rsid w:val="00AF371B"/>
    <w:rsid w:val="00AF3C0D"/>
    <w:rsid w:val="00AF42D7"/>
    <w:rsid w:val="00AF457F"/>
    <w:rsid w:val="00AF5157"/>
    <w:rsid w:val="00AF740B"/>
    <w:rsid w:val="00AF78ED"/>
    <w:rsid w:val="00AF7B02"/>
    <w:rsid w:val="00B006FE"/>
    <w:rsid w:val="00B00732"/>
    <w:rsid w:val="00B007CB"/>
    <w:rsid w:val="00B0094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30F3"/>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672EA"/>
    <w:rsid w:val="00B70C3B"/>
    <w:rsid w:val="00B70D31"/>
    <w:rsid w:val="00B71CD8"/>
    <w:rsid w:val="00B720BF"/>
    <w:rsid w:val="00B721AA"/>
    <w:rsid w:val="00B72D53"/>
    <w:rsid w:val="00B72E1E"/>
    <w:rsid w:val="00B72F0A"/>
    <w:rsid w:val="00B73044"/>
    <w:rsid w:val="00B739F6"/>
    <w:rsid w:val="00B77769"/>
    <w:rsid w:val="00B804B0"/>
    <w:rsid w:val="00B81A6C"/>
    <w:rsid w:val="00B82604"/>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3FF"/>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B33"/>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45"/>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6B8D"/>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37C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1"/>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47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0AF7"/>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1B"/>
    <w:rsid w:val="00D821CE"/>
    <w:rsid w:val="00D823C6"/>
    <w:rsid w:val="00D82E87"/>
    <w:rsid w:val="00D83550"/>
    <w:rsid w:val="00D83AB7"/>
    <w:rsid w:val="00D83F8E"/>
    <w:rsid w:val="00D83F9F"/>
    <w:rsid w:val="00D854BE"/>
    <w:rsid w:val="00D859B6"/>
    <w:rsid w:val="00D85BD2"/>
    <w:rsid w:val="00D86C9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6EE1"/>
    <w:rsid w:val="00DB74C2"/>
    <w:rsid w:val="00DB7BDB"/>
    <w:rsid w:val="00DC0F09"/>
    <w:rsid w:val="00DC11AD"/>
    <w:rsid w:val="00DC15B8"/>
    <w:rsid w:val="00DC213E"/>
    <w:rsid w:val="00DC28CA"/>
    <w:rsid w:val="00DC2D36"/>
    <w:rsid w:val="00DC4604"/>
    <w:rsid w:val="00DC47CE"/>
    <w:rsid w:val="00DC53EF"/>
    <w:rsid w:val="00DC6627"/>
    <w:rsid w:val="00DD0342"/>
    <w:rsid w:val="00DD0610"/>
    <w:rsid w:val="00DD0F21"/>
    <w:rsid w:val="00DD162F"/>
    <w:rsid w:val="00DD184D"/>
    <w:rsid w:val="00DD1987"/>
    <w:rsid w:val="00DD272F"/>
    <w:rsid w:val="00DD2D64"/>
    <w:rsid w:val="00DD3D39"/>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09FD"/>
    <w:rsid w:val="00E110E7"/>
    <w:rsid w:val="00E113AA"/>
    <w:rsid w:val="00E11700"/>
    <w:rsid w:val="00E11A31"/>
    <w:rsid w:val="00E11B20"/>
    <w:rsid w:val="00E11CA3"/>
    <w:rsid w:val="00E11DB1"/>
    <w:rsid w:val="00E12431"/>
    <w:rsid w:val="00E12501"/>
    <w:rsid w:val="00E12527"/>
    <w:rsid w:val="00E12BFE"/>
    <w:rsid w:val="00E12F84"/>
    <w:rsid w:val="00E13618"/>
    <w:rsid w:val="00E137F8"/>
    <w:rsid w:val="00E13DC5"/>
    <w:rsid w:val="00E13E2D"/>
    <w:rsid w:val="00E146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63C"/>
    <w:rsid w:val="00E61D41"/>
    <w:rsid w:val="00E63838"/>
    <w:rsid w:val="00E64434"/>
    <w:rsid w:val="00E6645E"/>
    <w:rsid w:val="00E67C51"/>
    <w:rsid w:val="00E70446"/>
    <w:rsid w:val="00E70887"/>
    <w:rsid w:val="00E71DAD"/>
    <w:rsid w:val="00E7233A"/>
    <w:rsid w:val="00E72E03"/>
    <w:rsid w:val="00E72EFC"/>
    <w:rsid w:val="00E730D1"/>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EBA"/>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6591"/>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AF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UnresolvedMention">
    <w:name w:val="Unresolved Mention"/>
    <w:basedOn w:val="DefaultParagraphFont"/>
    <w:uiPriority w:val="99"/>
    <w:semiHidden/>
    <w:unhideWhenUsed/>
    <w:rsid w:val="005C76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31435689">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1bis-e/Docs/R2-2304305.zip" TargetMode="External"/><Relationship Id="rId5" Type="http://schemas.openxmlformats.org/officeDocument/2006/relationships/numbering" Target="numbering.xml"/><Relationship Id="rId15" Type="http://schemas.openxmlformats.org/officeDocument/2006/relationships/hyperlink" Target="https://www.3gpp.org/ftp/TSG_RAN/WG4_Radio/TSGR4_106bis-e/Docs/R4-2306366.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b-e/Docs/R1-23042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447</TotalTime>
  <Pages>2</Pages>
  <Words>503</Words>
  <Characters>2871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3368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Ming-Yuan Cheng (鄭名淵)</cp:lastModifiedBy>
  <cp:revision>114</cp:revision>
  <cp:lastPrinted>2008-01-31T16:09:00Z</cp:lastPrinted>
  <dcterms:created xsi:type="dcterms:W3CDTF">2022-04-22T04:37:00Z</dcterms:created>
  <dcterms:modified xsi:type="dcterms:W3CDTF">2023-05-12T02:55:00Z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2022-11-03T15:53:05Z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78185784-8785-4a98-bf87-1ed57dc54066</vt:lpwstr>
  </property>
  <property fmtid="{D5CDD505-2E9C-101B-9397-08002B2CF9AE}" pid="26" name="MSIP_Label_83bcef13-7cac-433f-ba1d-47a323951816_ContentBits">
    <vt:lpwstr>0</vt:lpwstr>
  </property>
</Properties>
</file>